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65" w:rsidRPr="00500E65" w:rsidRDefault="00500E65" w:rsidP="00500E65">
      <w:pPr>
        <w:shd w:val="clear" w:color="auto" w:fill="FFFFFF"/>
        <w:spacing w:before="635" w:after="424" w:line="240" w:lineRule="auto"/>
        <w:outlineLvl w:val="1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00E6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История развития правил дорожного движения в Беларуси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11 сентября 1896 года вышло постановление министра путей сообщения князя М.И. Хилкова «О порядке и условиях перевозки тяжестей и пассажиров по шоссе ведомства путей сообщения в самодвижущихся экипажах». В постановление входили 12 обязательных правил. Вот некоторые из них:</w:t>
      </w:r>
    </w:p>
    <w:p w:rsidR="00500E65" w:rsidRPr="00500E65" w:rsidRDefault="00500E65" w:rsidP="0050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08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 эксплуатации самодвижущихся экипажей скорость их движения, при встрече с экипажами, запряженными лошадьми, чтобы не пугать лошадей, должна быть уменьшаема до самого тихого хода, с этой же целью самодвижущийся экипаж при сказанных встречах должен удаляться по возможности на самый край шоссе.</w:t>
      </w:r>
    </w:p>
    <w:p w:rsidR="00500E65" w:rsidRPr="00500E65" w:rsidRDefault="00500E65" w:rsidP="0050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08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крутых поворотах самодвижущиеся экипажи должны двигаться тихо, а в закрытой местности, кроме того, трубить.</w:t>
      </w:r>
    </w:p>
    <w:p w:rsidR="00500E65" w:rsidRPr="00500E65" w:rsidRDefault="00500E65" w:rsidP="0050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08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Соответственно с требованиями общей безопасности скорость прохождения самодвижущихся экипажей должна быть уменьшаема: на спусках, при встречах с другими экипажами, в местах пересечения шоссе с другими дорогами и по селениям.</w:t>
      </w:r>
    </w:p>
    <w:p w:rsidR="00500E65" w:rsidRPr="00500E65" w:rsidRDefault="00500E65" w:rsidP="0050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08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 движении по шоссе, на которых существуют заставы для взимания шоссейного сбора, самодвижущиеся экипажи уплачивают шоссейный сбор в том размере, который будет установлен за право проезда по шоссе таких экипажей.</w:t>
      </w:r>
    </w:p>
    <w:p w:rsidR="00500E65" w:rsidRPr="00500E65" w:rsidRDefault="00500E65" w:rsidP="0050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08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 каждом самодвижущемся экипаже должно иметься надлежащее удостоверение, что экипаж исправен во всех частях и что все части механического двигателя находятся в исправном и безопасном состоянии.</w:t>
      </w: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Примечание: Для выдачи таковых удостоверений владельцам </w:t>
      </w: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самодвижущихся экипажей, предназначенных к движению на дорогах ведомства путей сообщения, полагается производить освидетельствование сих экипажей тем же порядком и в те же сроки, которые установлены для освидетельствования паровых котлов на пароходах, плавающих по внутренним водам.</w:t>
      </w:r>
    </w:p>
    <w:p w:rsidR="00500E65" w:rsidRPr="00500E65" w:rsidRDefault="00500E65" w:rsidP="0050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08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Железные шины на ободьях самодвижущихся экипажей должны быть по всей поверхности плоскими, отнюдь не выпуклыми и не вогнутыми и так прикреплены к ободьям, чтобы гвозди, штифты, винты или заклепки не выступали наружу.</w:t>
      </w:r>
    </w:p>
    <w:p w:rsidR="00500E65" w:rsidRPr="00500E65" w:rsidRDefault="00500E65" w:rsidP="0050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08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Ширина колесных </w:t>
      </w:r>
      <w:proofErr w:type="gramStart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ободьев</w:t>
      </w:r>
      <w:proofErr w:type="gramEnd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железных шин не должна быть ни в </w:t>
      </w:r>
      <w:proofErr w:type="gramStart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каком</w:t>
      </w:r>
      <w:proofErr w:type="gramEnd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случае менее 3 ¼ дюйма при полном весе экипажа с нагрузкою от 120 до 180 пудов и не менее 4 дюймов при весе экипажа с нагрузкой от 180 до 300 пудов.</w:t>
      </w:r>
    </w:p>
    <w:p w:rsidR="00500E65" w:rsidRPr="00500E65" w:rsidRDefault="00500E65" w:rsidP="00500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08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Проход по шоссе самодвижущихся экипажей весом более 300 пудов не дозволяется без особого, испрошенного заблаговременно, разрешения.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1920-1930-е годы единых правил для всего Советского Союза не существовало, они разрабатывались на местах. 10 июня 1920 года Совет народных комиссаров принял Декрет «</w:t>
      </w:r>
      <w:hyperlink r:id="rId5" w:history="1">
        <w:r w:rsidRPr="00500E65">
          <w:rPr>
            <w:rFonts w:ascii="Arial" w:eastAsia="Times New Roman" w:hAnsi="Arial" w:cs="Arial"/>
            <w:color w:val="975393"/>
            <w:sz w:val="28"/>
            <w:u w:val="single"/>
            <w:lang w:eastAsia="ru-RU"/>
          </w:rPr>
          <w:t xml:space="preserve">Об автодвижении по </w:t>
        </w:r>
        <w:proofErr w:type="gramStart"/>
        <w:r w:rsidRPr="00500E65">
          <w:rPr>
            <w:rFonts w:ascii="Arial" w:eastAsia="Times New Roman" w:hAnsi="Arial" w:cs="Arial"/>
            <w:color w:val="975393"/>
            <w:sz w:val="28"/>
            <w:u w:val="single"/>
            <w:lang w:eastAsia="ru-RU"/>
          </w:rPr>
          <w:t>г</w:t>
        </w:r>
        <w:proofErr w:type="gramEnd"/>
        <w:r w:rsidRPr="00500E65">
          <w:rPr>
            <w:rFonts w:ascii="Arial" w:eastAsia="Times New Roman" w:hAnsi="Arial" w:cs="Arial"/>
            <w:color w:val="975393"/>
            <w:sz w:val="28"/>
            <w:u w:val="single"/>
            <w:lang w:eastAsia="ru-RU"/>
          </w:rPr>
          <w:t>. Москве и её окрестностям</w:t>
        </w:r>
      </w:hyperlink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 Правила состояли из 9 разделов, содержащих 39 пунктов. Во многих городах советских республик содержание Декрета было принято за основу правил уличного движения. Правила содержали требования к водителям: наличие у них шоферских документов и путевого листа; требования к регистрационным знакам; требования, предъявляемые к автомобилям и их регистрации; описывались права пользования отдельными видами автомобилей.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10 сентября 1931 года в Главном управлении Рабоче-крестьянской милиции (ГУРКМ) подписан циркуляр «О порядке организации надзора за выполнением правил уличного движения». Со вступлением в действие циркуляра в составе управлений милиции создавались отделы по регулированию уличного движения (</w:t>
      </w:r>
      <w:proofErr w:type="spellStart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ОРУДы</w:t>
      </w:r>
      <w:proofErr w:type="spellEnd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15 мая 1933 года </w:t>
      </w:r>
      <w:proofErr w:type="spellStart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Цудортранс</w:t>
      </w:r>
      <w:proofErr w:type="spellEnd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утвердил «Правила движения автомобильного транспорта на дорогах СССР».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Рождалась необходимость создания более гибкого государственного органа, который мог бы контролировать дисциплину водителей на дорогах и 5 ноября 1934 года </w:t>
      </w:r>
      <w:proofErr w:type="gramStart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согласно постановления</w:t>
      </w:r>
      <w:proofErr w:type="gramEnd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правительства «О мерах по улучшению дорожного хозяйства» при </w:t>
      </w:r>
      <w:proofErr w:type="spellStart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Цудортрансе</w:t>
      </w:r>
      <w:proofErr w:type="spellEnd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создана Главная Государственная автомобильная инспекция.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Белорусские Правила уличного движения по городу Минску были приняты 27 марта 1936 года и включали в себя 13 разделов. Эти Правила вводили 22 </w:t>
      </w:r>
      <w:proofErr w:type="gramStart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дорожных</w:t>
      </w:r>
      <w:proofErr w:type="gramEnd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знака: 3 указательных, 6 предупреждающих, 13 запрещающих.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1938 году на перекрестке улиц Кирова и </w:t>
      </w:r>
      <w:proofErr w:type="spellStart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Бобруйской</w:t>
      </w:r>
      <w:proofErr w:type="spellEnd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Минске появляется первый светофор.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СССР в 1940 году были приняты типовые «Правила движения по улицам и дорогам Союза ССР», на основе которых стали создаваться Правила на местах.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FF0000"/>
          <w:sz w:val="40"/>
          <w:szCs w:val="40"/>
          <w:lang w:eastAsia="ru-RU"/>
        </w:rPr>
        <w:t xml:space="preserve">Стандарты на дорожные и регистрационные знаки были разработаны только в 1945 году. Гост 2965-45 «Знаки дорожные сигнальные. </w:t>
      </w:r>
      <w:r w:rsidRPr="00500E65">
        <w:rPr>
          <w:rFonts w:ascii="Arial" w:eastAsia="Times New Roman" w:hAnsi="Arial" w:cs="Arial"/>
          <w:color w:val="FF0000"/>
          <w:sz w:val="40"/>
          <w:szCs w:val="40"/>
          <w:lang w:eastAsia="ru-RU"/>
        </w:rPr>
        <w:lastRenderedPageBreak/>
        <w:t>Классификация и технические условия» разделял дорожные знаки на</w:t>
      </w:r>
      <w:r w:rsidRPr="00500E6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три типа: а) </w:t>
      </w: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предупреждающие об опасных местах (желтое поле, черная кайма и черное изображение) — 4 знака; б) воспрещающие — 14 знаков; в) указательные — 8 знаков. ГОСТ 3207-46 «Знаки номерные для автомобилей, тягачей, транспортных тракторов, прицепов и мотоциклов» ввел единые для всех регистрационные знаки: 2 черные буквы и 4 цифры на желтом фоне.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Первые послевоенные Правила уличного движения по городу Минску и Минской области исполком Минского областного Совета депутатов трудящихся издал 8 мая 1946 года. Правила состояли из 29 разделов, включающих в себя 129 пунктов.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1957 году в СССР вышли новые типовые Правила движения по улицам и дорогам, которые легли в основу «Правил дорожного движения по улицам и дорогам Белорусской ССР», утвержденных Советом Министров Беларуси постановлением № 335 от 12 мая 1959 года. Правила содержали 100 пунктов и 2 приложения.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 января 1959 года начал действовать ГОСТ 3207-58 «Знаки номерные для дорожных транспортных машин». Согласно </w:t>
      </w:r>
      <w:proofErr w:type="spellStart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ГОСТу</w:t>
      </w:r>
      <w:proofErr w:type="spellEnd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черные цифры на желтом фоне были заменены четырьмя цифрами и тремя буквами белого цвета на черном фоне.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 Всемирной конференции по дорожному движению в Женеве в 1949 году Организация Объединенных Наций (ООН) приняла соглашения: «Конвенция о дорожном движении» и «Протокол о дорожных знаках и сигналах». Эти документы содержали международные требования к организации и порядку дорожного движения с целью его развития и </w:t>
      </w: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повышения безопасности. Советский Союз, в состав которого тогда входила Беларусь, присоединился к этим соглашениям ООН в августе 1959 года. На основе международных документов были разработаны первые единые Правила движения по улицам и дорогам СССР, утвержденные приказом МВД СССР в январе 1960 года. 2 декабря 1960 года Советом Министров БССР было принято постановление № 639 «О введении в действие Правил движения по улицам и дорогам Союза ССР в Белорусской ССР».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августе 1964 года Советом Министров БССР утверждаются Правила регистрации и учета авт</w:t>
      </w:r>
      <w:proofErr w:type="gramStart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о-</w:t>
      </w:r>
      <w:proofErr w:type="gramEnd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</w:t>
      </w:r>
      <w:proofErr w:type="spellStart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мототранспорта</w:t>
      </w:r>
      <w:proofErr w:type="spellEnd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Правила проведения технических осмотров автомобилей и мотоциклов, Правила учета дорожно-транспортных происшествий и Положение о порядке присвоения квалификации водителя автомототранспорта и городского электротранспорта.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1972 году в СССР было введено единое водительское удостоверение, согласно которому водителей начали разделять на группы в соответствии с категориями (А, B, C, D и E) транспортных средств, к управлению которых они допускались.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 января 1974 года в БССР начали работать 26 областных и межрайонных регистрационно-экзаменационных подразделений ГАИ. Они занимались выдачей и заменой водительских удостоверений, регистрацией транспортных средств и приемом экзаменов.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это же время активно велась работа по обеспечению безопасности дорожного движения. Во всех населенных пунктах устанавливались новые технические средства регулирования дорожного движения: </w:t>
      </w: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объемные и </w:t>
      </w:r>
      <w:proofErr w:type="spellStart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световозвращающие</w:t>
      </w:r>
      <w:proofErr w:type="spellEnd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дорожные знаки, светофоры новой конструкции.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16 июля 1986 года МВД СССР утвердило новые Правила дорожного движения. 1 января 1987 года они вступили в действие.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21 марта 1996 года Постановлением Кабинета Министров Республики Беларусь № 203 утверждены первые национальные Правила дорожного движения Республики Беларусь.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Важным событием в сфере дорожного движения и обеспечения безопасности его участников стало принятие Закона Республики Беларусь «О дорожном движении», который вступил в силу 10 августа 2002 года. В законе были прописаны правовые и организационные основы дорожного движения. В рамках реализации этого закона были созданы Правила дорожного движения, которые вступили в силу 1 июля 2003 года.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28 ноября 2005 года Президентом Республики Беларусь Александром Лукашенко был подписан указ № 551 «О мерах по повышению безопасности дорожного движения». Этот Указ утверждал новые Правила дорожного движения, которые вступили в силу 1 января 2006 года. С этого момента все изменения в Правила дорожного движения утверждаются исключительно Указами Президента Республики Беларусь. Отличия Правил 2003 года и 2006 года приведены </w:t>
      </w:r>
      <w:proofErr w:type="spellStart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hyperlink r:id="rId6" w:history="1">
        <w:r w:rsidRPr="00500E65">
          <w:rPr>
            <w:rFonts w:ascii="Arial" w:eastAsia="Times New Roman" w:hAnsi="Arial" w:cs="Arial"/>
            <w:color w:val="975393"/>
            <w:sz w:val="28"/>
            <w:u w:val="single"/>
            <w:lang w:eastAsia="ru-RU"/>
          </w:rPr>
          <w:t>сравнительной</w:t>
        </w:r>
        <w:proofErr w:type="spellEnd"/>
        <w:r w:rsidRPr="00500E65">
          <w:rPr>
            <w:rFonts w:ascii="Arial" w:eastAsia="Times New Roman" w:hAnsi="Arial" w:cs="Arial"/>
            <w:color w:val="975393"/>
            <w:sz w:val="28"/>
            <w:u w:val="single"/>
            <w:lang w:eastAsia="ru-RU"/>
          </w:rPr>
          <w:t xml:space="preserve"> таблице</w:t>
        </w:r>
      </w:hyperlink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Указом Президента Республики Беларусь № 526 от 18 октября 2007 г. внесены очередные изменения в Правила дорожного движения. В основном, изменения носили «косметический» характер. Среди них </w:t>
      </w: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наиболее важными можно считать разрешение не пристегиваться ремнем безопасности водителям с определенными медицинскими противопоказаниями, обязательное обозначение </w:t>
      </w:r>
      <w:proofErr w:type="spellStart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световозвращающим</w:t>
      </w:r>
      <w:proofErr w:type="spellEnd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элементом пешеходов при движении по краю проезжей части дороги в темное время суток, а также введение пока в рекомендательном порядке использование зимней резины.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Небольшие изменения в Правила дорожного движения были также внесены Указами Президента Республики Беларусь № 663 от 4 декабря 2008 г. и № 52 от 23 января 2009 г.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17 декабря 2009 года Президент Беларуси подписал Указ № 634, предусматривающий очередную корректировку Правил дорожного движения. Документ был подготовлен </w:t>
      </w:r>
      <w:proofErr w:type="gramStart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поручению главы государства на основании коллективного обращения граждан Республики Беларусь с просьбой о снятии ограничений на тонировку</w:t>
      </w:r>
      <w:proofErr w:type="gramEnd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стекол транспортных средств. Указом разрешается с 17 декабря 2009 года участие в дорожном движении всех транспортных сре</w:t>
      </w:r>
      <w:proofErr w:type="gramStart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дств с т</w:t>
      </w:r>
      <w:proofErr w:type="gramEnd"/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онировкой, отвечающей установленным Указом требованиям.</w:t>
      </w:r>
    </w:p>
    <w:p w:rsidR="00500E65" w:rsidRPr="00500E65" w:rsidRDefault="00500E65" w:rsidP="00500E65">
      <w:pPr>
        <w:shd w:val="clear" w:color="auto" w:fill="FFFFFF"/>
        <w:spacing w:after="318" w:line="5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Правила дорожного движения определяют нормы поведения водителей — основных участников дорожного движения, из-за ошибок которых совершается большая часть дорожно-транспортных происшествий, а также пешеходов и пассажиров, по вине которых нередко получают увечья и гибнут люди. Правила устанавливают требования к участникам дорожного движения, они отражают определенные организационные и технические возможности предупреждения аварийности. Этим и объясняется то обстоятельство, что по мере развития дорожного движения, расширения средств и </w:t>
      </w:r>
      <w:r w:rsidRPr="00500E6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возможностей его организации совершенствуются и Правила дорожного движения.</w:t>
      </w:r>
    </w:p>
    <w:p w:rsidR="005A4EDB" w:rsidRDefault="005A4EDB"/>
    <w:sectPr w:rsidR="005A4EDB" w:rsidSect="005A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368F"/>
    <w:multiLevelType w:val="multilevel"/>
    <w:tmpl w:val="436E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00E65"/>
    <w:rsid w:val="00003E1D"/>
    <w:rsid w:val="00015CD0"/>
    <w:rsid w:val="000303C4"/>
    <w:rsid w:val="000353D9"/>
    <w:rsid w:val="0004161F"/>
    <w:rsid w:val="00060AEA"/>
    <w:rsid w:val="00063CD6"/>
    <w:rsid w:val="00064C77"/>
    <w:rsid w:val="00077C4A"/>
    <w:rsid w:val="0008081B"/>
    <w:rsid w:val="000816DF"/>
    <w:rsid w:val="00090329"/>
    <w:rsid w:val="000B24D0"/>
    <w:rsid w:val="000C1C37"/>
    <w:rsid w:val="000D3A23"/>
    <w:rsid w:val="000E37EF"/>
    <w:rsid w:val="00122DDD"/>
    <w:rsid w:val="001243F6"/>
    <w:rsid w:val="00136979"/>
    <w:rsid w:val="00155E27"/>
    <w:rsid w:val="0016587B"/>
    <w:rsid w:val="00173A8F"/>
    <w:rsid w:val="00185126"/>
    <w:rsid w:val="001A56E2"/>
    <w:rsid w:val="001B48C9"/>
    <w:rsid w:val="001D31A2"/>
    <w:rsid w:val="001D4064"/>
    <w:rsid w:val="001D7740"/>
    <w:rsid w:val="0020058A"/>
    <w:rsid w:val="00206966"/>
    <w:rsid w:val="002110AB"/>
    <w:rsid w:val="0021137D"/>
    <w:rsid w:val="002117CF"/>
    <w:rsid w:val="00224F39"/>
    <w:rsid w:val="00226A5C"/>
    <w:rsid w:val="00226D63"/>
    <w:rsid w:val="00230AA5"/>
    <w:rsid w:val="00235356"/>
    <w:rsid w:val="00235398"/>
    <w:rsid w:val="002664CD"/>
    <w:rsid w:val="00283597"/>
    <w:rsid w:val="002A0DA0"/>
    <w:rsid w:val="002A2679"/>
    <w:rsid w:val="002A7C9D"/>
    <w:rsid w:val="002C6B88"/>
    <w:rsid w:val="002F0793"/>
    <w:rsid w:val="002F5FB0"/>
    <w:rsid w:val="00300D0A"/>
    <w:rsid w:val="00307936"/>
    <w:rsid w:val="00312158"/>
    <w:rsid w:val="00324243"/>
    <w:rsid w:val="003438E0"/>
    <w:rsid w:val="003447A7"/>
    <w:rsid w:val="003537FE"/>
    <w:rsid w:val="00365938"/>
    <w:rsid w:val="003675E4"/>
    <w:rsid w:val="00377EA8"/>
    <w:rsid w:val="003826D4"/>
    <w:rsid w:val="00395ED9"/>
    <w:rsid w:val="003A6039"/>
    <w:rsid w:val="003A6664"/>
    <w:rsid w:val="003B0F4D"/>
    <w:rsid w:val="003F66DD"/>
    <w:rsid w:val="003F6B34"/>
    <w:rsid w:val="00400AD3"/>
    <w:rsid w:val="004053D2"/>
    <w:rsid w:val="0041397D"/>
    <w:rsid w:val="00415D43"/>
    <w:rsid w:val="00423BD6"/>
    <w:rsid w:val="00474090"/>
    <w:rsid w:val="004754F1"/>
    <w:rsid w:val="00482E8E"/>
    <w:rsid w:val="004A0B3F"/>
    <w:rsid w:val="004B2691"/>
    <w:rsid w:val="004B6D9E"/>
    <w:rsid w:val="004C095F"/>
    <w:rsid w:val="004D0773"/>
    <w:rsid w:val="004E4492"/>
    <w:rsid w:val="004E4E49"/>
    <w:rsid w:val="004F32D1"/>
    <w:rsid w:val="004F550F"/>
    <w:rsid w:val="004F5ACC"/>
    <w:rsid w:val="00500E65"/>
    <w:rsid w:val="005039E8"/>
    <w:rsid w:val="00506BB0"/>
    <w:rsid w:val="005239CA"/>
    <w:rsid w:val="0052464E"/>
    <w:rsid w:val="0053150D"/>
    <w:rsid w:val="00545A1D"/>
    <w:rsid w:val="005656E0"/>
    <w:rsid w:val="00570743"/>
    <w:rsid w:val="00583AE0"/>
    <w:rsid w:val="005A01E9"/>
    <w:rsid w:val="005A4EDB"/>
    <w:rsid w:val="005B6C7F"/>
    <w:rsid w:val="005C09BC"/>
    <w:rsid w:val="005C7863"/>
    <w:rsid w:val="005D000A"/>
    <w:rsid w:val="005D7D15"/>
    <w:rsid w:val="005E3F90"/>
    <w:rsid w:val="005F2DDD"/>
    <w:rsid w:val="00605344"/>
    <w:rsid w:val="00607C15"/>
    <w:rsid w:val="00666D6F"/>
    <w:rsid w:val="0066737B"/>
    <w:rsid w:val="00675CF6"/>
    <w:rsid w:val="00686567"/>
    <w:rsid w:val="00694D9B"/>
    <w:rsid w:val="006A4DE3"/>
    <w:rsid w:val="006A4EF2"/>
    <w:rsid w:val="006C01DF"/>
    <w:rsid w:val="006C49B4"/>
    <w:rsid w:val="006C5BAA"/>
    <w:rsid w:val="006D722A"/>
    <w:rsid w:val="006F04FE"/>
    <w:rsid w:val="006F1C9A"/>
    <w:rsid w:val="006F5F96"/>
    <w:rsid w:val="006F7692"/>
    <w:rsid w:val="006F7F05"/>
    <w:rsid w:val="0071678B"/>
    <w:rsid w:val="00716AB0"/>
    <w:rsid w:val="007408C7"/>
    <w:rsid w:val="0075373B"/>
    <w:rsid w:val="00775C8C"/>
    <w:rsid w:val="00792707"/>
    <w:rsid w:val="007A6517"/>
    <w:rsid w:val="007B1288"/>
    <w:rsid w:val="007B6955"/>
    <w:rsid w:val="007C05C0"/>
    <w:rsid w:val="007C277B"/>
    <w:rsid w:val="007D0361"/>
    <w:rsid w:val="007F7A6C"/>
    <w:rsid w:val="008205A0"/>
    <w:rsid w:val="00846C9E"/>
    <w:rsid w:val="008643FD"/>
    <w:rsid w:val="00873157"/>
    <w:rsid w:val="00880D4E"/>
    <w:rsid w:val="008949A5"/>
    <w:rsid w:val="008A531D"/>
    <w:rsid w:val="008D0BBD"/>
    <w:rsid w:val="008D0C4A"/>
    <w:rsid w:val="008D2986"/>
    <w:rsid w:val="008D5DCF"/>
    <w:rsid w:val="008E0FC5"/>
    <w:rsid w:val="008F440F"/>
    <w:rsid w:val="008F5C4C"/>
    <w:rsid w:val="008F7E53"/>
    <w:rsid w:val="009174D6"/>
    <w:rsid w:val="00944C73"/>
    <w:rsid w:val="00964566"/>
    <w:rsid w:val="0096499F"/>
    <w:rsid w:val="00975368"/>
    <w:rsid w:val="00981501"/>
    <w:rsid w:val="009B2213"/>
    <w:rsid w:val="009B2B28"/>
    <w:rsid w:val="009C5428"/>
    <w:rsid w:val="009F2657"/>
    <w:rsid w:val="00A33BD5"/>
    <w:rsid w:val="00A33D24"/>
    <w:rsid w:val="00A4037C"/>
    <w:rsid w:val="00A417C6"/>
    <w:rsid w:val="00A44854"/>
    <w:rsid w:val="00A47D7B"/>
    <w:rsid w:val="00A534C5"/>
    <w:rsid w:val="00A71DFA"/>
    <w:rsid w:val="00A76712"/>
    <w:rsid w:val="00A850CD"/>
    <w:rsid w:val="00A86ED3"/>
    <w:rsid w:val="00A90658"/>
    <w:rsid w:val="00AA0E33"/>
    <w:rsid w:val="00AA1579"/>
    <w:rsid w:val="00AA251B"/>
    <w:rsid w:val="00AB114F"/>
    <w:rsid w:val="00AB6ABE"/>
    <w:rsid w:val="00AB6D88"/>
    <w:rsid w:val="00AC0697"/>
    <w:rsid w:val="00AC268B"/>
    <w:rsid w:val="00AE4FC8"/>
    <w:rsid w:val="00B047E4"/>
    <w:rsid w:val="00B12D74"/>
    <w:rsid w:val="00B36E12"/>
    <w:rsid w:val="00B4284F"/>
    <w:rsid w:val="00B46945"/>
    <w:rsid w:val="00B46E43"/>
    <w:rsid w:val="00B51346"/>
    <w:rsid w:val="00B63564"/>
    <w:rsid w:val="00B6388D"/>
    <w:rsid w:val="00B66E57"/>
    <w:rsid w:val="00B760EF"/>
    <w:rsid w:val="00B83807"/>
    <w:rsid w:val="00B877A0"/>
    <w:rsid w:val="00B97C97"/>
    <w:rsid w:val="00BA36B2"/>
    <w:rsid w:val="00BA63E6"/>
    <w:rsid w:val="00BA6E34"/>
    <w:rsid w:val="00BA788C"/>
    <w:rsid w:val="00BB66A4"/>
    <w:rsid w:val="00BB745E"/>
    <w:rsid w:val="00BC22C3"/>
    <w:rsid w:val="00BE21A5"/>
    <w:rsid w:val="00C1285B"/>
    <w:rsid w:val="00C17668"/>
    <w:rsid w:val="00C23197"/>
    <w:rsid w:val="00C25205"/>
    <w:rsid w:val="00C434E7"/>
    <w:rsid w:val="00C45B68"/>
    <w:rsid w:val="00C60073"/>
    <w:rsid w:val="00C6419D"/>
    <w:rsid w:val="00CA6710"/>
    <w:rsid w:val="00CC45E6"/>
    <w:rsid w:val="00CE371B"/>
    <w:rsid w:val="00CE4EC0"/>
    <w:rsid w:val="00CF2729"/>
    <w:rsid w:val="00D55047"/>
    <w:rsid w:val="00D62263"/>
    <w:rsid w:val="00D723C2"/>
    <w:rsid w:val="00D77B61"/>
    <w:rsid w:val="00D83BCD"/>
    <w:rsid w:val="00D845B9"/>
    <w:rsid w:val="00D948EF"/>
    <w:rsid w:val="00DA3AFD"/>
    <w:rsid w:val="00DC6011"/>
    <w:rsid w:val="00DD59F1"/>
    <w:rsid w:val="00DE1D87"/>
    <w:rsid w:val="00DE6642"/>
    <w:rsid w:val="00DE6656"/>
    <w:rsid w:val="00DE6951"/>
    <w:rsid w:val="00E0388C"/>
    <w:rsid w:val="00E12333"/>
    <w:rsid w:val="00E13103"/>
    <w:rsid w:val="00E14AE4"/>
    <w:rsid w:val="00E26D4F"/>
    <w:rsid w:val="00E276BD"/>
    <w:rsid w:val="00E46FA4"/>
    <w:rsid w:val="00E60515"/>
    <w:rsid w:val="00E64D19"/>
    <w:rsid w:val="00E67402"/>
    <w:rsid w:val="00E7464B"/>
    <w:rsid w:val="00E7592D"/>
    <w:rsid w:val="00E8002E"/>
    <w:rsid w:val="00E802B0"/>
    <w:rsid w:val="00E81326"/>
    <w:rsid w:val="00EA1336"/>
    <w:rsid w:val="00EA47BB"/>
    <w:rsid w:val="00EA7E0E"/>
    <w:rsid w:val="00EC5B2E"/>
    <w:rsid w:val="00ED0692"/>
    <w:rsid w:val="00ED2BDF"/>
    <w:rsid w:val="00EF4247"/>
    <w:rsid w:val="00F156B4"/>
    <w:rsid w:val="00F43AFD"/>
    <w:rsid w:val="00F53832"/>
    <w:rsid w:val="00F57359"/>
    <w:rsid w:val="00F776EB"/>
    <w:rsid w:val="00F843A3"/>
    <w:rsid w:val="00FA3072"/>
    <w:rsid w:val="00FE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DB"/>
  </w:style>
  <w:style w:type="paragraph" w:styleId="2">
    <w:name w:val="heading 2"/>
    <w:basedOn w:val="a"/>
    <w:link w:val="20"/>
    <w:uiPriority w:val="9"/>
    <w:qFormat/>
    <w:rsid w:val="00500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0E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d.by/pdd/history/changes-03-06/" TargetMode="External"/><Relationship Id="rId5" Type="http://schemas.openxmlformats.org/officeDocument/2006/relationships/hyperlink" Target="http://pdd.by/pdd/history/moskva-19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1517</Words>
  <Characters>8653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2014-10-15T17:48:00Z</dcterms:created>
  <dcterms:modified xsi:type="dcterms:W3CDTF">2014-10-15T17:49:00Z</dcterms:modified>
</cp:coreProperties>
</file>