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7" w:rsidRPr="00244677" w:rsidRDefault="00244677" w:rsidP="00244677">
      <w:pPr>
        <w:spacing w:after="45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fldChar w:fldCharType="begin"/>
      </w:r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instrText xml:space="preserve"> HYPERLINK "http://forum.vgd.ru/?m=feed&amp;a=list_warn4&amp;u=55709" </w:instrText>
      </w:r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fldChar w:fldCharType="separate"/>
      </w:r>
      <w:r w:rsidRPr="00244677">
        <w:rPr>
          <w:rFonts w:ascii="Arial" w:eastAsia="Times New Roman" w:hAnsi="Arial" w:cs="Arial"/>
          <w:color w:val="9C0000"/>
          <w:sz w:val="15"/>
          <w:lang w:eastAsia="ru-RU"/>
        </w:rPr>
        <w:t>Профиль</w:t>
      </w:r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fldChar w:fldCharType="end"/>
      </w:r>
      <w:r w:rsidRPr="00244677">
        <w:rPr>
          <w:rFonts w:ascii="Arial" w:eastAsia="Times New Roman" w:hAnsi="Arial" w:cs="Arial"/>
          <w:color w:val="111111"/>
          <w:sz w:val="15"/>
          <w:lang w:eastAsia="ru-RU"/>
        </w:rPr>
        <w:t> </w:t>
      </w:r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|</w:t>
      </w:r>
      <w:r w:rsidRPr="00244677">
        <w:rPr>
          <w:rFonts w:ascii="Arial" w:eastAsia="Times New Roman" w:hAnsi="Arial" w:cs="Arial"/>
          <w:color w:val="111111"/>
          <w:sz w:val="15"/>
          <w:lang w:eastAsia="ru-RU"/>
        </w:rPr>
        <w:t> </w:t>
      </w:r>
      <w:hyperlink r:id="rId4" w:history="1">
        <w:r w:rsidRPr="00244677">
          <w:rPr>
            <w:rFonts w:ascii="Arial" w:eastAsia="Times New Roman" w:hAnsi="Arial" w:cs="Arial"/>
            <w:color w:val="9C0000"/>
            <w:sz w:val="15"/>
            <w:lang w:eastAsia="ru-RU"/>
          </w:rPr>
          <w:t>Спасибо</w:t>
        </w:r>
      </w:hyperlink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br/>
        <w:t>Отправлено: 16 июня 2011 11:34</w:t>
      </w:r>
      <w:r w:rsidRPr="00244677">
        <w:rPr>
          <w:rFonts w:ascii="Arial" w:eastAsia="Times New Roman" w:hAnsi="Arial" w:cs="Arial"/>
          <w:color w:val="111111"/>
          <w:sz w:val="15"/>
          <w:szCs w:val="15"/>
          <w:lang w:eastAsia="ru-RU"/>
        </w:rPr>
        <w:br/>
        <w:t>Отредактировано: 18 июня 2011 18:44</w:t>
      </w:r>
    </w:p>
    <w:p w:rsidR="00244677" w:rsidRPr="00244677" w:rsidRDefault="00244677" w:rsidP="002446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446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Агриппины</w:t>
      </w:r>
      <w:proofErr w:type="spellEnd"/>
      <w:r w:rsidRPr="002446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Мученицы (Кладбищенская единоверческая)</w:t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9C0000"/>
          <w:sz w:val="18"/>
          <w:szCs w:val="18"/>
          <w:lang w:eastAsia="ru-RU"/>
        </w:rPr>
        <w:drawing>
          <wp:inline distT="0" distB="0" distL="0" distR="0">
            <wp:extent cx="2857500" cy="4124325"/>
            <wp:effectExtent l="19050" t="0" r="0" b="0"/>
            <wp:docPr id="1" name="Рисунок 1" descr="http://s51.radikal.ru/i132/1106/da/bcf3c18dfca5.jpg">
              <a:hlinkClick xmlns:a="http://schemas.openxmlformats.org/drawingml/2006/main" r:id="rId5" tgtFrame="&quot;_blank&quot;" tooltip="&quot;  Агриппины Мученицы (Кладбищенская единоверческая)Находилась на старообрядческом кладбище за желез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1.radikal.ru/i132/1106/da/bcf3c18dfca5.jpg">
                      <a:hlinkClick r:id="rId5" tgtFrame="&quot;_blank&quot;" tooltip="&quot;  Агриппины Мученицы (Кладбищенская единоверческая)Находилась на старообрядческом кладбище за желез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Находилась на старообрядческом кладбище за железнодорожным вокзалом.</w:t>
      </w:r>
      <w:r w:rsidRPr="0024467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Построена</w:t>
      </w:r>
      <w:proofErr w:type="gramStart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1841 году на средства почетного гражданина города Саратов Никанора Горбунова на кладбище была построена каменная церковь, с каменной же колокольней. По определению Священного Синода в 1853 году церковь была передана в ведение православных церквей. Рядом с церковью располагалась каменная часовня, построенная почти в тот же период, что и сама церковь. Тут же в 1904-1906 годах были построены корпуса богадельни.</w:t>
      </w:r>
      <w:r w:rsidRPr="0024467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карте Саратова 1913 года</w:t>
      </w:r>
      <w:proofErr w:type="gramStart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9C0000"/>
          <w:sz w:val="18"/>
          <w:szCs w:val="18"/>
          <w:lang w:eastAsia="ru-RU"/>
        </w:rPr>
        <w:lastRenderedPageBreak/>
        <w:drawing>
          <wp:inline distT="0" distB="0" distL="0" distR="0">
            <wp:extent cx="2857500" cy="4124325"/>
            <wp:effectExtent l="19050" t="0" r="0" b="0"/>
            <wp:docPr id="2" name="Рисунок 2" descr="http://s003.radikal.ru/i204/1106/2e/5b76825680b9.jpg">
              <a:hlinkClick xmlns:a="http://schemas.openxmlformats.org/drawingml/2006/main" r:id="rId5" tgtFrame="&quot;_blank&quot;" tooltip="&quot;  Агриппины Мученицы (Кладбищенская единоверческая)Находилась на старообрядческом кладбище за желез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03.radikal.ru/i204/1106/2e/5b76825680b9.jpg">
                      <a:hlinkClick r:id="rId5" tgtFrame="&quot;_blank&quot;" tooltip="&quot;  Агриппины Мученицы (Кладбищенская единоверческая)Находилась на старообрядческом кладбище за желез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время на месте церкви </w:t>
      </w:r>
      <w:proofErr w:type="spellStart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Агриппины</w:t>
      </w:r>
      <w:proofErr w:type="spellEnd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Мученицы промышленное производство. Здание богадельни было отдано под размещение </w:t>
      </w:r>
      <w:proofErr w:type="gramStart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железнодорожного</w:t>
      </w:r>
      <w:proofErr w:type="gramEnd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ГПТУ № 11 (ул. Краевая, 85). Сегодня уже и ГПТУ нет.</w:t>
      </w:r>
      <w:r w:rsidRPr="0024467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Сохранившееся здание </w:t>
      </w:r>
      <w:proofErr w:type="spellStart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богодельни</w:t>
      </w:r>
      <w:proofErr w:type="spellEnd"/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9C0000"/>
          <w:sz w:val="18"/>
          <w:szCs w:val="18"/>
          <w:lang w:eastAsia="ru-RU"/>
        </w:rPr>
        <w:drawing>
          <wp:inline distT="0" distB="0" distL="0" distR="0">
            <wp:extent cx="2857500" cy="4124325"/>
            <wp:effectExtent l="19050" t="0" r="0" b="0"/>
            <wp:docPr id="3" name="Рисунок 3" descr="http://s57.radikal.ru/i157/1106/87/bf276f1aa91b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7.radikal.ru/i157/1106/87/bf276f1aa91b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современная карта</w:t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9C0000"/>
          <w:sz w:val="18"/>
          <w:szCs w:val="18"/>
          <w:lang w:eastAsia="ru-RU"/>
        </w:rPr>
        <w:lastRenderedPageBreak/>
        <w:drawing>
          <wp:inline distT="0" distB="0" distL="0" distR="0">
            <wp:extent cx="2857500" cy="4124325"/>
            <wp:effectExtent l="19050" t="0" r="0" b="0"/>
            <wp:docPr id="4" name="Рисунок 4" descr="http://s016.radikal.ru/i337/1106/9a/aa17dbe21aa1.jpg">
              <a:hlinkClick xmlns:a="http://schemas.openxmlformats.org/drawingml/2006/main" r:id="rId5" tgtFrame="&quot;_blank&quot;" tooltip="&quot;  Агриппины Мученицы (Кладбищенская единоверческая)Находилась на старообрядческом кладбище за желез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6.radikal.ru/i337/1106/9a/aa17dbe21aa1.jpg">
                      <a:hlinkClick r:id="rId5" tgtFrame="&quot;_blank&quot;" tooltip="&quot;  Агриппины Мученицы (Кладбищенская единоверческая)Находилась на старообрядческом кладбище за желез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46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Метрические книги в ГАСО</w:t>
      </w:r>
      <w:r w:rsidRPr="00244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8" w:tgtFrame="_blank" w:history="1">
        <w:r w:rsidRPr="00244677">
          <w:rPr>
            <w:rFonts w:ascii="Arial" w:eastAsia="Times New Roman" w:hAnsi="Arial" w:cs="Arial"/>
            <w:color w:val="9C0000"/>
            <w:sz w:val="18"/>
            <w:lang w:eastAsia="ru-RU"/>
          </w:rPr>
          <w:t>http://saratov.rusarchives.ru/...ndex1.html</w:t>
        </w:r>
      </w:hyperlink>
    </w:p>
    <w:p w:rsidR="002A7047" w:rsidRDefault="002A7047"/>
    <w:sectPr w:rsidR="002A7047" w:rsidSect="003F3F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677"/>
    <w:rsid w:val="00244677"/>
    <w:rsid w:val="002A7047"/>
    <w:rsid w:val="003F3F93"/>
    <w:rsid w:val="00413836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677"/>
  </w:style>
  <w:style w:type="paragraph" w:styleId="a4">
    <w:name w:val="Balloon Text"/>
    <w:basedOn w:val="a"/>
    <w:link w:val="a5"/>
    <w:uiPriority w:val="99"/>
    <w:semiHidden/>
    <w:unhideWhenUsed/>
    <w:rsid w:val="0024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590">
          <w:marLeft w:val="0"/>
          <w:marRight w:val="6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93ADCA"/>
            <w:right w:val="none" w:sz="0" w:space="0" w:color="auto"/>
          </w:divBdr>
        </w:div>
        <w:div w:id="1829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rusarchives.ru/bd/metr_bd/metr_saratov/index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dikal.ru/F/s57.radikal.ru/i157/1106/87/bf276f1aa91b.jp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orum.vgd.ru/post/219/3060/p1189257.htm#pp1189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.vgd.ru/706/36762/0.htm?m=feed&amp;a=warn&amp;u=557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2013-12-07T16:13:00Z</dcterms:created>
  <dcterms:modified xsi:type="dcterms:W3CDTF">2013-12-07T16:14:00Z</dcterms:modified>
</cp:coreProperties>
</file>